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23" w:rsidRDefault="00BE6623">
      <w:bookmarkStart w:id="0" w:name="_GoBack"/>
      <w:r w:rsidRPr="00B7323C">
        <w:rPr>
          <w:color w:val="0070C0"/>
        </w:rPr>
        <w:t>23ème journée d’enseignement de l’évaluation du dommage corporel de l’ULB</w:t>
      </w:r>
    </w:p>
    <w:bookmarkEnd w:id="0"/>
    <w:p w:rsidR="00BE6623" w:rsidRPr="008E63EA" w:rsidRDefault="00BE6623">
      <w:pPr>
        <w:rPr>
          <w:rFonts w:ascii="Book Antiqua" w:hAnsi="Book Antiqua" w:cs="Aharoni"/>
          <w:color w:val="0070C0"/>
          <w:lang w:bidi="he-IL"/>
        </w:rPr>
      </w:pPr>
      <w:r w:rsidRPr="008E63EA">
        <w:rPr>
          <w:rFonts w:ascii="Book Antiqua" w:hAnsi="Book Antiqua" w:cs="Aharoni"/>
          <w:color w:val="0070C0"/>
          <w:sz w:val="52"/>
          <w:szCs w:val="52"/>
          <w:lang w:bidi="he-IL"/>
        </w:rPr>
        <w:t>Evaluation et indemnisation des maladies professionnelles</w:t>
      </w:r>
    </w:p>
    <w:p w:rsidR="00BE6623" w:rsidRPr="008E63EA" w:rsidRDefault="00BE6623">
      <w:pPr>
        <w:rPr>
          <w:rFonts w:ascii="Book Antiqua" w:hAnsi="Book Antiqua" w:cs="Aharoni"/>
          <w:color w:val="0070C0"/>
          <w:sz w:val="40"/>
          <w:szCs w:val="40"/>
          <w:lang w:bidi="he-IL"/>
        </w:rPr>
      </w:pPr>
      <w:r w:rsidRPr="008E63EA">
        <w:rPr>
          <w:rFonts w:ascii="Book Antiqua" w:hAnsi="Book Antiqua" w:cs="Aharoni"/>
          <w:color w:val="0070C0"/>
          <w:sz w:val="40"/>
          <w:szCs w:val="40"/>
          <w:lang w:bidi="he-IL"/>
        </w:rPr>
        <w:t>Le samedi 5 mars 2016</w:t>
      </w:r>
    </w:p>
    <w:p w:rsidR="00BE6623" w:rsidRDefault="00BE6623"/>
    <w:p w:rsidR="00BE6623" w:rsidRDefault="00BE6623">
      <w:r>
        <w:t>Accueil des participants : 8h30</w:t>
      </w:r>
    </w:p>
    <w:p w:rsidR="00BE6623" w:rsidRDefault="00BE6623">
      <w:pPr>
        <w:rPr>
          <w:b/>
          <w:color w:val="0070C0"/>
          <w:sz w:val="36"/>
          <w:szCs w:val="36"/>
        </w:rPr>
      </w:pPr>
      <w:r>
        <w:t>Début des conférences : 9h00</w:t>
      </w:r>
    </w:p>
    <w:p w:rsidR="00BE6623" w:rsidRPr="00B7323C" w:rsidRDefault="00BE6623">
      <w:pPr>
        <w:rPr>
          <w:b/>
        </w:rPr>
      </w:pPr>
      <w:r w:rsidRPr="00B7323C">
        <w:rPr>
          <w:b/>
          <w:color w:val="0070C0"/>
          <w:sz w:val="36"/>
          <w:szCs w:val="36"/>
        </w:rPr>
        <w:t>Programme</w:t>
      </w:r>
    </w:p>
    <w:p w:rsidR="00BE6623" w:rsidRDefault="00BE6623" w:rsidP="00584F0A"/>
    <w:p w:rsidR="00BE6623" w:rsidRDefault="00BE6623" w:rsidP="00002449">
      <w:pPr>
        <w:ind w:left="851" w:hanging="851"/>
        <w:jc w:val="both"/>
      </w:pPr>
      <w:r>
        <w:t xml:space="preserve">8h30 : </w:t>
      </w:r>
      <w:r>
        <w:tab/>
        <w:t>Accueil des participants</w:t>
      </w:r>
    </w:p>
    <w:p w:rsidR="00BE6623" w:rsidRDefault="00BE6623" w:rsidP="00002449">
      <w:pPr>
        <w:ind w:left="851" w:hanging="851"/>
        <w:jc w:val="both"/>
      </w:pPr>
      <w:r>
        <w:t xml:space="preserve">9h00 : </w:t>
      </w:r>
      <w:r>
        <w:tab/>
        <w:t>Introduction - Le mot du Président du Certificat Universitaire en Evaluation des atteintes à la santé</w:t>
      </w:r>
    </w:p>
    <w:p w:rsidR="00BE6623" w:rsidRDefault="00BE6623" w:rsidP="00002449">
      <w:pPr>
        <w:ind w:left="851" w:hanging="851"/>
        <w:jc w:val="both"/>
      </w:pPr>
      <w:r>
        <w:t>9h20:</w:t>
      </w:r>
      <w:r>
        <w:tab/>
        <w:t>Le Fond des Maladies Professionnelles : Missions du FMP, mode de fonctionnement, Comment introduire une requête au Fond des Maladies Professionnelles</w:t>
      </w:r>
    </w:p>
    <w:p w:rsidR="00BE6623" w:rsidRPr="007A62D9" w:rsidRDefault="00BE6623" w:rsidP="00002449">
      <w:pPr>
        <w:ind w:left="851" w:hanging="851"/>
        <w:jc w:val="both"/>
        <w:rPr>
          <w:i/>
        </w:rPr>
      </w:pPr>
      <w:r>
        <w:tab/>
      </w:r>
      <w:r w:rsidRPr="007A62D9">
        <w:rPr>
          <w:i/>
        </w:rPr>
        <w:t>Docteur Marc VANDEWEERT, médecin expert, professeur à la KUL</w:t>
      </w:r>
    </w:p>
    <w:p w:rsidR="00BE6623" w:rsidRPr="007A62D9" w:rsidRDefault="00BE6623" w:rsidP="00002449">
      <w:pPr>
        <w:ind w:left="851" w:hanging="851"/>
        <w:jc w:val="both"/>
        <w:rPr>
          <w:i/>
        </w:rPr>
      </w:pPr>
    </w:p>
    <w:p w:rsidR="00BE6623" w:rsidRDefault="00BE6623" w:rsidP="00002449">
      <w:pPr>
        <w:ind w:left="851" w:hanging="851"/>
        <w:jc w:val="both"/>
      </w:pPr>
      <w:r>
        <w:t xml:space="preserve">9h40: </w:t>
      </w:r>
      <w:r>
        <w:tab/>
        <w:t>L’exposition aux risques de  maladie professionnelle : OCRA, MDD, vibrations mécaniques</w:t>
      </w:r>
    </w:p>
    <w:p w:rsidR="00BE6623" w:rsidRPr="00002449" w:rsidRDefault="00BE6623" w:rsidP="00002449">
      <w:pPr>
        <w:ind w:left="851"/>
        <w:jc w:val="both"/>
        <w:rPr>
          <w:i/>
        </w:rPr>
      </w:pPr>
      <w:r w:rsidRPr="00002449">
        <w:rPr>
          <w:i/>
        </w:rPr>
        <w:t>Madame Marie ROCARRO, ingénieur</w:t>
      </w:r>
    </w:p>
    <w:p w:rsidR="00BE6623" w:rsidRDefault="00BE6623" w:rsidP="00002449">
      <w:pPr>
        <w:ind w:left="851" w:hanging="851"/>
        <w:jc w:val="both"/>
      </w:pPr>
    </w:p>
    <w:p w:rsidR="00BE6623" w:rsidRDefault="00BE6623" w:rsidP="00002449">
      <w:pPr>
        <w:ind w:left="851" w:hanging="851"/>
        <w:jc w:val="both"/>
      </w:pPr>
      <w:r>
        <w:t xml:space="preserve">10h00 : </w:t>
      </w:r>
      <w:r>
        <w:tab/>
        <w:t>Pathologies lombaires : port de charges lourdes - vibrations mécaniques transmises par le siège</w:t>
      </w:r>
    </w:p>
    <w:p w:rsidR="00BE6623" w:rsidRPr="00002449" w:rsidRDefault="00BE6623" w:rsidP="00002449">
      <w:pPr>
        <w:ind w:left="851"/>
        <w:jc w:val="both"/>
        <w:rPr>
          <w:i/>
        </w:rPr>
      </w:pPr>
      <w:r w:rsidRPr="00002449">
        <w:rPr>
          <w:i/>
        </w:rPr>
        <w:t>Docteur Kathleen HUTSEBAUT, chirurgien orthopédiste - consultant</w:t>
      </w:r>
      <w:r>
        <w:rPr>
          <w:i/>
        </w:rPr>
        <w:t>e</w:t>
      </w:r>
      <w:r w:rsidRPr="00002449">
        <w:rPr>
          <w:i/>
        </w:rPr>
        <w:t xml:space="preserve"> au Fond des Maladies Professionnelles</w:t>
      </w:r>
    </w:p>
    <w:p w:rsidR="00BE6623" w:rsidRPr="00002449" w:rsidRDefault="00BE6623" w:rsidP="00002449">
      <w:pPr>
        <w:ind w:left="851"/>
        <w:jc w:val="both"/>
        <w:rPr>
          <w:i/>
        </w:rPr>
      </w:pPr>
    </w:p>
    <w:p w:rsidR="00BE6623" w:rsidRDefault="00BE6623" w:rsidP="00002449">
      <w:pPr>
        <w:ind w:left="851" w:hanging="851"/>
        <w:jc w:val="both"/>
      </w:pPr>
      <w:r>
        <w:t>10h20 :</w:t>
      </w:r>
      <w:r>
        <w:tab/>
        <w:t xml:space="preserve">Les tendinopathies </w:t>
      </w:r>
    </w:p>
    <w:p w:rsidR="00BE6623" w:rsidRPr="00002449" w:rsidRDefault="00BE6623" w:rsidP="00002449">
      <w:pPr>
        <w:ind w:left="851"/>
        <w:jc w:val="both"/>
        <w:rPr>
          <w:i/>
        </w:rPr>
      </w:pPr>
      <w:r w:rsidRPr="00002449">
        <w:rPr>
          <w:i/>
        </w:rPr>
        <w:t xml:space="preserve">Docteur Amin </w:t>
      </w:r>
      <w:r>
        <w:rPr>
          <w:i/>
        </w:rPr>
        <w:t xml:space="preserve">BEN SALLEM, consultant au Fond </w:t>
      </w:r>
      <w:r w:rsidRPr="00002449">
        <w:rPr>
          <w:i/>
        </w:rPr>
        <w:t>des Maladies Professionnelles</w:t>
      </w:r>
    </w:p>
    <w:p w:rsidR="00BE6623" w:rsidRDefault="00BE6623" w:rsidP="00002449">
      <w:pPr>
        <w:ind w:left="851" w:hanging="851"/>
        <w:jc w:val="both"/>
      </w:pPr>
    </w:p>
    <w:p w:rsidR="00BE6623" w:rsidRDefault="00BE6623" w:rsidP="00002449">
      <w:pPr>
        <w:ind w:left="851" w:hanging="851"/>
        <w:jc w:val="both"/>
      </w:pPr>
      <w:r>
        <w:t xml:space="preserve">10h40 : </w:t>
      </w:r>
      <w:r>
        <w:tab/>
      </w:r>
      <w:r w:rsidRPr="00002449">
        <w:rPr>
          <w:i/>
          <w:color w:val="0070C0"/>
        </w:rPr>
        <w:t>Pause</w:t>
      </w:r>
    </w:p>
    <w:p w:rsidR="00BE6623" w:rsidRDefault="00BE6623" w:rsidP="00002449">
      <w:pPr>
        <w:ind w:left="851" w:hanging="851"/>
        <w:jc w:val="both"/>
      </w:pPr>
    </w:p>
    <w:p w:rsidR="00BE6623" w:rsidRDefault="00BE6623" w:rsidP="00002449">
      <w:pPr>
        <w:ind w:left="851" w:hanging="851"/>
        <w:jc w:val="both"/>
      </w:pPr>
      <w:r>
        <w:t xml:space="preserve">11h00 : </w:t>
      </w:r>
      <w:r>
        <w:tab/>
        <w:t xml:space="preserve">Le syndrome du canal carpien </w:t>
      </w:r>
    </w:p>
    <w:p w:rsidR="00BE6623" w:rsidRPr="00002449" w:rsidRDefault="00BE6623" w:rsidP="00002449">
      <w:pPr>
        <w:ind w:left="851"/>
        <w:jc w:val="both"/>
        <w:rPr>
          <w:i/>
        </w:rPr>
      </w:pPr>
      <w:r w:rsidRPr="00002449">
        <w:rPr>
          <w:i/>
        </w:rPr>
        <w:t>Docteur Marc - A. GOLSTEIN,  rhumatologue, consultant au Fond des Maladies Professionnelles</w:t>
      </w:r>
    </w:p>
    <w:p w:rsidR="00BE6623" w:rsidRPr="00002449" w:rsidRDefault="00BE6623" w:rsidP="00002449">
      <w:pPr>
        <w:ind w:left="851"/>
        <w:jc w:val="both"/>
        <w:rPr>
          <w:i/>
        </w:rPr>
      </w:pPr>
    </w:p>
    <w:p w:rsidR="00BE6623" w:rsidRDefault="00BE6623" w:rsidP="00002449">
      <w:pPr>
        <w:ind w:left="851" w:hanging="851"/>
        <w:jc w:val="both"/>
      </w:pPr>
      <w:r>
        <w:t xml:space="preserve">11h20 : </w:t>
      </w:r>
      <w:r>
        <w:tab/>
        <w:t xml:space="preserve">Les atteintes pulmonaires </w:t>
      </w:r>
    </w:p>
    <w:p w:rsidR="00BE6623" w:rsidRPr="00002449" w:rsidRDefault="00BE6623" w:rsidP="00002449">
      <w:pPr>
        <w:ind w:left="851"/>
        <w:jc w:val="both"/>
        <w:rPr>
          <w:i/>
        </w:rPr>
      </w:pPr>
      <w:r w:rsidRPr="00002449">
        <w:rPr>
          <w:i/>
        </w:rPr>
        <w:t>Docteur Joël  THIMPONT,  pneumologue, Médecin coo</w:t>
      </w:r>
      <w:r>
        <w:rPr>
          <w:i/>
        </w:rPr>
        <w:t>rdinateur au Fond des Maladies P</w:t>
      </w:r>
      <w:r w:rsidRPr="00002449">
        <w:rPr>
          <w:i/>
        </w:rPr>
        <w:t>rofessionnelles</w:t>
      </w:r>
    </w:p>
    <w:p w:rsidR="00BE6623" w:rsidRDefault="00BE6623" w:rsidP="00002449">
      <w:pPr>
        <w:ind w:left="851" w:hanging="851"/>
        <w:jc w:val="both"/>
      </w:pPr>
    </w:p>
    <w:p w:rsidR="00BE6623" w:rsidRDefault="00BE6623" w:rsidP="00002449">
      <w:pPr>
        <w:ind w:left="851" w:hanging="851"/>
        <w:jc w:val="both"/>
      </w:pPr>
      <w:r>
        <w:t xml:space="preserve">11h40 : </w:t>
      </w:r>
      <w:r>
        <w:tab/>
        <w:t>Toxicologie et maladies professionnelles</w:t>
      </w:r>
    </w:p>
    <w:p w:rsidR="00BE6623" w:rsidRPr="00002449" w:rsidRDefault="00BE6623" w:rsidP="00002449">
      <w:pPr>
        <w:ind w:left="851"/>
        <w:jc w:val="both"/>
        <w:rPr>
          <w:i/>
        </w:rPr>
      </w:pPr>
      <w:r w:rsidRPr="00002449">
        <w:rPr>
          <w:i/>
        </w:rPr>
        <w:t>Docteur Perrine HOET, toxicologue, consultante au Fond des Maladies Professionnelles</w:t>
      </w:r>
      <w:r>
        <w:rPr>
          <w:i/>
        </w:rPr>
        <w:t>, Professeur de Toxicologie à l’UCL</w:t>
      </w:r>
    </w:p>
    <w:p w:rsidR="00BE6623" w:rsidRDefault="00BE6623" w:rsidP="00002449">
      <w:pPr>
        <w:ind w:left="851" w:hanging="851"/>
        <w:jc w:val="both"/>
      </w:pPr>
    </w:p>
    <w:p w:rsidR="00BE6623" w:rsidRDefault="00BE6623" w:rsidP="00002449">
      <w:pPr>
        <w:ind w:left="851" w:hanging="851"/>
        <w:jc w:val="both"/>
      </w:pPr>
      <w:r>
        <w:t xml:space="preserve">12h00 : </w:t>
      </w:r>
      <w:r>
        <w:tab/>
        <w:t xml:space="preserve">Recours judiciaire </w:t>
      </w:r>
    </w:p>
    <w:p w:rsidR="00BE6623" w:rsidRPr="00002449" w:rsidRDefault="00BE6623" w:rsidP="00002449">
      <w:pPr>
        <w:ind w:left="851"/>
        <w:jc w:val="both"/>
        <w:rPr>
          <w:i/>
        </w:rPr>
      </w:pPr>
      <w:r w:rsidRPr="00002449">
        <w:rPr>
          <w:i/>
        </w:rPr>
        <w:t xml:space="preserve">Monsieur </w:t>
      </w:r>
      <w:r>
        <w:rPr>
          <w:i/>
        </w:rPr>
        <w:t>Geoffrey MASSET</w:t>
      </w:r>
      <w:r w:rsidRPr="00002449">
        <w:rPr>
          <w:i/>
        </w:rPr>
        <w:t>,</w:t>
      </w:r>
      <w:r>
        <w:rPr>
          <w:i/>
        </w:rPr>
        <w:t xml:space="preserve"> c</w:t>
      </w:r>
      <w:r w:rsidRPr="00002449">
        <w:rPr>
          <w:i/>
        </w:rPr>
        <w:t>onseiller juridique</w:t>
      </w:r>
      <w:r>
        <w:rPr>
          <w:i/>
        </w:rPr>
        <w:t xml:space="preserve"> au FMP</w:t>
      </w:r>
      <w:r w:rsidRPr="00002449">
        <w:rPr>
          <w:i/>
        </w:rPr>
        <w:t>, Docteur Marc - A. GOLSTEIN</w:t>
      </w:r>
    </w:p>
    <w:p w:rsidR="00BE6623" w:rsidRDefault="00BE6623" w:rsidP="00002449">
      <w:pPr>
        <w:ind w:left="851" w:hanging="851"/>
        <w:jc w:val="both"/>
      </w:pPr>
    </w:p>
    <w:p w:rsidR="00BE6623" w:rsidRDefault="00BE6623" w:rsidP="00002449">
      <w:pPr>
        <w:ind w:left="851" w:hanging="851"/>
        <w:jc w:val="both"/>
      </w:pPr>
      <w:r>
        <w:t xml:space="preserve">12h20 : </w:t>
      </w:r>
      <w:r>
        <w:tab/>
        <w:t>Discussion de synthèse</w:t>
      </w:r>
    </w:p>
    <w:p w:rsidR="00BE6623" w:rsidRPr="007A62D9" w:rsidRDefault="00BE6623" w:rsidP="00002449">
      <w:pPr>
        <w:ind w:left="851"/>
        <w:jc w:val="both"/>
        <w:rPr>
          <w:i/>
        </w:rPr>
      </w:pPr>
      <w:r w:rsidRPr="00002449">
        <w:rPr>
          <w:i/>
        </w:rPr>
        <w:t>Modérateurs : Docteur Kathleen HUTSEBAUT, Docteur Marc -A. GOLSTEIN</w:t>
      </w:r>
    </w:p>
    <w:p w:rsidR="00BE6623" w:rsidRDefault="00BE6623" w:rsidP="008E63EA">
      <w:pPr>
        <w:jc w:val="both"/>
      </w:pPr>
    </w:p>
    <w:p w:rsidR="00BE6623" w:rsidRDefault="00BE6623" w:rsidP="008E63EA">
      <w:pPr>
        <w:jc w:val="both"/>
      </w:pPr>
      <w:r>
        <w:t xml:space="preserve">I2h40 : </w:t>
      </w:r>
      <w:r>
        <w:tab/>
        <w:t xml:space="preserve">   Verre de l’amitié</w:t>
      </w:r>
    </w:p>
    <w:p w:rsidR="00BE6623" w:rsidRDefault="00BE6623" w:rsidP="008E63EA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23"/>
        <w:gridCol w:w="2551"/>
        <w:gridCol w:w="3874"/>
      </w:tblGrid>
      <w:tr w:rsidR="00BE6623" w:rsidRPr="00D84EDF" w:rsidTr="00D84EDF">
        <w:tc>
          <w:tcPr>
            <w:tcW w:w="3923" w:type="dxa"/>
          </w:tcPr>
          <w:p w:rsidR="00BE6623" w:rsidRPr="00D84EDF" w:rsidRDefault="00BE6623" w:rsidP="00B7323C">
            <w:pPr>
              <w:rPr>
                <w:b/>
                <w:color w:val="0070C0"/>
                <w:sz w:val="36"/>
                <w:szCs w:val="36"/>
              </w:rPr>
            </w:pPr>
            <w:r w:rsidRPr="00D84EDF">
              <w:rPr>
                <w:b/>
                <w:color w:val="0070C0"/>
                <w:sz w:val="36"/>
                <w:szCs w:val="36"/>
              </w:rPr>
              <w:t>Lieu</w:t>
            </w:r>
          </w:p>
          <w:p w:rsidR="00BE6623" w:rsidRPr="00D84EDF" w:rsidRDefault="00BE6623" w:rsidP="00B7323C">
            <w:r w:rsidRPr="00D84EDF">
              <w:t>Auditoire P.P Lambert du CHU Brugmann, site Horta</w:t>
            </w:r>
          </w:p>
          <w:p w:rsidR="00BE6623" w:rsidRPr="00D84EDF" w:rsidRDefault="00BE6623" w:rsidP="00B7323C">
            <w:pPr>
              <w:rPr>
                <w:lang w:val="nl-BE"/>
              </w:rPr>
            </w:pPr>
            <w:r w:rsidRPr="00D84EDF">
              <w:rPr>
                <w:lang w:val="nl-BE"/>
              </w:rPr>
              <w:t>Place Van Gehuchten, 4</w:t>
            </w:r>
          </w:p>
          <w:p w:rsidR="00BE6623" w:rsidRPr="00D84EDF" w:rsidRDefault="00BE6623" w:rsidP="00B7323C">
            <w:pPr>
              <w:rPr>
                <w:lang w:val="nl-BE"/>
              </w:rPr>
            </w:pPr>
            <w:r w:rsidRPr="00D84EDF">
              <w:rPr>
                <w:lang w:val="nl-BE"/>
              </w:rPr>
              <w:t>1020 Bruxelles</w:t>
            </w:r>
          </w:p>
          <w:p w:rsidR="00BE6623" w:rsidRPr="00D84EDF" w:rsidRDefault="00BE6623" w:rsidP="00B7323C">
            <w:pPr>
              <w:rPr>
                <w:lang w:val="nl-BE"/>
              </w:rPr>
            </w:pPr>
          </w:p>
        </w:tc>
        <w:tc>
          <w:tcPr>
            <w:tcW w:w="2551" w:type="dxa"/>
          </w:tcPr>
          <w:p w:rsidR="00BE6623" w:rsidRPr="00D84EDF" w:rsidRDefault="00BE6623" w:rsidP="00B7323C">
            <w:pPr>
              <w:rPr>
                <w:color w:val="0070C0"/>
                <w:sz w:val="36"/>
                <w:szCs w:val="36"/>
              </w:rPr>
            </w:pPr>
            <w:r w:rsidRPr="00D84EDF">
              <w:rPr>
                <w:b/>
                <w:color w:val="0070C0"/>
                <w:sz w:val="36"/>
                <w:szCs w:val="36"/>
              </w:rPr>
              <w:t>Frais</w:t>
            </w:r>
            <w:r w:rsidRPr="00D84EDF">
              <w:rPr>
                <w:color w:val="0070C0"/>
                <w:sz w:val="36"/>
                <w:szCs w:val="36"/>
              </w:rPr>
              <w:t xml:space="preserve"> </w:t>
            </w:r>
            <w:r w:rsidRPr="00D84EDF">
              <w:rPr>
                <w:b/>
                <w:color w:val="0070C0"/>
                <w:sz w:val="36"/>
                <w:szCs w:val="36"/>
              </w:rPr>
              <w:t>d’inscription</w:t>
            </w:r>
          </w:p>
          <w:p w:rsidR="00BE6623" w:rsidRPr="00D84EDF" w:rsidRDefault="00BE6623" w:rsidP="00B7323C">
            <w:r w:rsidRPr="00D84EDF">
              <w:t>100 €</w:t>
            </w:r>
          </w:p>
          <w:p w:rsidR="00BE6623" w:rsidRPr="00D84EDF" w:rsidRDefault="00BE6623" w:rsidP="00B7323C"/>
          <w:p w:rsidR="00BE6623" w:rsidRPr="00D84EDF" w:rsidRDefault="00BE6623" w:rsidP="00B7323C"/>
        </w:tc>
        <w:tc>
          <w:tcPr>
            <w:tcW w:w="3874" w:type="dxa"/>
          </w:tcPr>
          <w:p w:rsidR="00BE6623" w:rsidRPr="00D84EDF" w:rsidRDefault="00BE6623" w:rsidP="00B7323C">
            <w:pPr>
              <w:rPr>
                <w:b/>
                <w:color w:val="0070C0"/>
                <w:sz w:val="36"/>
                <w:szCs w:val="36"/>
              </w:rPr>
            </w:pPr>
            <w:r w:rsidRPr="00D84EDF">
              <w:rPr>
                <w:b/>
                <w:color w:val="0070C0"/>
                <w:sz w:val="36"/>
                <w:szCs w:val="36"/>
              </w:rPr>
              <w:t>Accréditation</w:t>
            </w:r>
          </w:p>
          <w:p w:rsidR="00BE6623" w:rsidRPr="00D84EDF" w:rsidRDefault="00BE6623" w:rsidP="00B7323C">
            <w:r w:rsidRPr="00D84EDF">
              <w:t>demandée</w:t>
            </w:r>
          </w:p>
          <w:p w:rsidR="00BE6623" w:rsidRPr="00D84EDF" w:rsidRDefault="00BE6623" w:rsidP="00B7323C">
            <w:r w:rsidRPr="00D84EDF">
              <w:t xml:space="preserve">Ethique et économie, rubrique 6  - </w:t>
            </w:r>
          </w:p>
          <w:p w:rsidR="00BE6623" w:rsidRPr="00D84EDF" w:rsidRDefault="00BE6623" w:rsidP="00B7323C">
            <w:r w:rsidRPr="00D84EDF">
              <w:t>3 unités</w:t>
            </w:r>
          </w:p>
          <w:p w:rsidR="00BE6623" w:rsidRPr="00D84EDF" w:rsidRDefault="00BE6623" w:rsidP="00B7323C">
            <w:r w:rsidRPr="00D84EDF">
              <w:t>Nr d’agréation : demande introduite</w:t>
            </w:r>
          </w:p>
          <w:p w:rsidR="00BE6623" w:rsidRPr="00D84EDF" w:rsidRDefault="00BE6623" w:rsidP="00B7323C"/>
        </w:tc>
      </w:tr>
    </w:tbl>
    <w:p w:rsidR="00BE6623" w:rsidRDefault="00BE6623" w:rsidP="00B7323C"/>
    <w:p w:rsidR="00BE6623" w:rsidRDefault="00BE6623" w:rsidP="00B7323C">
      <w:r>
        <w:t> Organisation : Docteur Kathleen Hutsebaut - Docteur Marc-A. Golstein</w:t>
      </w:r>
    </w:p>
    <w:sectPr w:rsidR="00BE6623" w:rsidSect="008E63EA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0A"/>
    <w:rsid w:val="00002449"/>
    <w:rsid w:val="000106B8"/>
    <w:rsid w:val="000B56DF"/>
    <w:rsid w:val="002422C7"/>
    <w:rsid w:val="002761D3"/>
    <w:rsid w:val="003D076C"/>
    <w:rsid w:val="00576A63"/>
    <w:rsid w:val="00584F0A"/>
    <w:rsid w:val="005B77AB"/>
    <w:rsid w:val="007A3612"/>
    <w:rsid w:val="007A62D9"/>
    <w:rsid w:val="008D778A"/>
    <w:rsid w:val="008E63EA"/>
    <w:rsid w:val="009E32D3"/>
    <w:rsid w:val="009F0290"/>
    <w:rsid w:val="00A6117B"/>
    <w:rsid w:val="00B7323C"/>
    <w:rsid w:val="00BE435E"/>
    <w:rsid w:val="00BE6623"/>
    <w:rsid w:val="00C03926"/>
    <w:rsid w:val="00CD2310"/>
    <w:rsid w:val="00D84EDF"/>
    <w:rsid w:val="00DF6E2C"/>
    <w:rsid w:val="00ED2663"/>
    <w:rsid w:val="00EF0AAD"/>
    <w:rsid w:val="00F07397"/>
    <w:rsid w:val="00F1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6117B"/>
    <w:pPr>
      <w:jc w:val="center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B732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Normaal"/>
    <w:link w:val="BallontekstTeken"/>
    <w:uiPriority w:val="99"/>
    <w:semiHidden/>
    <w:rsid w:val="00002449"/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locked/>
    <w:rsid w:val="000024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6117B"/>
    <w:pPr>
      <w:jc w:val="center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B732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Normaal"/>
    <w:link w:val="BallontekstTeken"/>
    <w:uiPriority w:val="99"/>
    <w:semiHidden/>
    <w:rsid w:val="00002449"/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locked/>
    <w:rsid w:val="00002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1715</Characters>
  <Application>Microsoft Macintosh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Jo Van Den Bogaert</cp:lastModifiedBy>
  <cp:revision>2</cp:revision>
  <cp:lastPrinted>2015-11-16T10:30:00Z</cp:lastPrinted>
  <dcterms:created xsi:type="dcterms:W3CDTF">2016-01-02T10:46:00Z</dcterms:created>
  <dcterms:modified xsi:type="dcterms:W3CDTF">2016-01-02T10:46:00Z</dcterms:modified>
</cp:coreProperties>
</file>